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10DBF" w:rsidRDefault="00000000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DOCUMENT DRAFT: NEW BOARD MEMBER ORIENTATION/ONBOARDING </w:t>
      </w:r>
    </w:p>
    <w:p w14:paraId="00000002" w14:textId="77777777" w:rsidR="00E10DBF" w:rsidRDefault="00E10DBF">
      <w:pPr>
        <w:rPr>
          <w:rFonts w:ascii="Times New Roman" w:eastAsia="Times New Roman" w:hAnsi="Times New Roman" w:cs="Times New Roman"/>
          <w:color w:val="000000"/>
        </w:rPr>
      </w:pPr>
    </w:p>
    <w:p w14:paraId="00000003" w14:textId="77777777" w:rsidR="00E10DB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Legal Underpinnings: IRS filing status, Accounts, Attorneys, Insurance</w:t>
      </w:r>
    </w:p>
    <w:p w14:paraId="00000004" w14:textId="77777777" w:rsidR="00E10DBF" w:rsidRDefault="00E10DBF">
      <w:pPr>
        <w:rPr>
          <w:rFonts w:ascii="Times New Roman" w:eastAsia="Times New Roman" w:hAnsi="Times New Roman" w:cs="Times New Roman"/>
          <w:color w:val="000000"/>
        </w:rPr>
      </w:pPr>
    </w:p>
    <w:p w14:paraId="00000005" w14:textId="77777777" w:rsidR="00E10DBF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 an educational non-profit ABME is tax-exempt under IRS Code Section 501 (c)(3) registered in Delaware</w:t>
      </w:r>
    </w:p>
    <w:p w14:paraId="00000006" w14:textId="77777777" w:rsidR="00E10DBF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Our Accounting firm is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&amp; Associates, CPA 330.666.7763 x107 (phone). They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are located in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Ohio. </w:t>
      </w:r>
      <w:r>
        <w:rPr>
          <w:rFonts w:ascii="Times New Roman" w:eastAsia="Times New Roman" w:hAnsi="Times New Roman" w:cs="Times New Roman"/>
          <w:sz w:val="22"/>
          <w:szCs w:val="22"/>
        </w:rPr>
        <w:t>This is also the firm that does our bookkeeping (pays our bills, tracks our expenses).</w:t>
      </w:r>
    </w:p>
    <w:p w14:paraId="00000007" w14:textId="77777777" w:rsidR="00E10DBF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Legal Advice: Nixon/Peabody has been doing some work for us pro bono. They charge us for filing documents, such as trademarks. Bridget has been using Buchanan, Doolittle, &amp; Burroughs when more timely response is needed. </w:t>
      </w:r>
    </w:p>
    <w:p w14:paraId="00000008" w14:textId="77777777" w:rsidR="00E10DBF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385623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Insurance: We have liability and board of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directors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insurance. Currently, this is through Jorge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Mancheno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Agency in Oakland.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Because of some serious communication and logistical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issues,  Bridget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is investigating other agencies.</w:t>
      </w:r>
      <w:r>
        <w:rPr>
          <w:rFonts w:ascii="Times New Roman" w:eastAsia="Times New Roman" w:hAnsi="Times New Roman" w:cs="Times New Roman"/>
          <w:color w:val="385623"/>
          <w:sz w:val="22"/>
          <w:szCs w:val="22"/>
        </w:rPr>
        <w:t xml:space="preserve"> </w:t>
      </w:r>
    </w:p>
    <w:p w14:paraId="00000009" w14:textId="77777777" w:rsidR="00E10DBF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385623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Permanent Address: 645 Howe Ave #1035, Cuyahoga Falls, OH. 44221</w:t>
      </w:r>
    </w:p>
    <w:p w14:paraId="0000000A" w14:textId="77777777" w:rsidR="00E10DBF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Our bank is Westfield Bank in Ohio. The Treasurer and President are signatories on the account. </w:t>
      </w:r>
    </w:p>
    <w:p w14:paraId="0000000B" w14:textId="77777777" w:rsidR="00E10DBF" w:rsidRDefault="00E10DBF">
      <w:pP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C" w14:textId="77777777" w:rsidR="00E10DB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Employees and Contractors</w:t>
      </w:r>
    </w:p>
    <w:p w14:paraId="0000000D" w14:textId="77777777" w:rsidR="00E10DBF" w:rsidRDefault="00E10DBF">
      <w:pPr>
        <w:rPr>
          <w:rFonts w:ascii="Times New Roman" w:eastAsia="Times New Roman" w:hAnsi="Times New Roman" w:cs="Times New Roman"/>
          <w:color w:val="000000"/>
        </w:rPr>
      </w:pPr>
    </w:p>
    <w:p w14:paraId="0000000E" w14:textId="77777777" w:rsidR="00E10DBF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Executive Director (ED) is an Employee. The ED submits a time sheet that is approved by the Treasurer and/or President and is paid by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Associates. Our contact there is Melanie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Sejba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msejba@strahcpa.com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000000F" w14:textId="77777777" w:rsidR="00E10DBF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We also have contractors who do specific tasks for us. They get paid by the same process as the ED.</w:t>
      </w:r>
    </w:p>
    <w:p w14:paraId="00000010" w14:textId="77777777" w:rsidR="00E10DBF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Kelly Wilson, Training Administrator – Trainee applications and associated fees.</w:t>
      </w:r>
    </w:p>
    <w:p w14:paraId="00000011" w14:textId="77777777" w:rsidR="00E10DBF" w:rsidRDefault="00000000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Adeline de Bella – marketing and social media</w:t>
      </w:r>
    </w:p>
    <w:p w14:paraId="00000012" w14:textId="77777777" w:rsidR="00E10DBF" w:rsidRDefault="00E10DBF">
      <w:pPr>
        <w:ind w:left="21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3" w14:textId="77777777" w:rsidR="00E10DBF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We have a PayPal Account and money is transferred from PayPal into our bank account from time to time.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Bridget will work with our new treasurer to create a process for this. </w:t>
      </w:r>
    </w:p>
    <w:p w14:paraId="00000014" w14:textId="77777777" w:rsidR="00E10DBF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All online payments go to the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Paypal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account and are tracked by the treasurer. </w:t>
      </w:r>
    </w:p>
    <w:p w14:paraId="00000015" w14:textId="77777777" w:rsidR="00E10DBF" w:rsidRDefault="00E10DBF">
      <w:pPr>
        <w:ind w:left="1080"/>
        <w:rPr>
          <w:rFonts w:ascii="Times New Roman" w:eastAsia="Times New Roman" w:hAnsi="Times New Roman" w:cs="Times New Roman"/>
          <w:color w:val="000000"/>
        </w:rPr>
      </w:pPr>
    </w:p>
    <w:p w14:paraId="00000016" w14:textId="77777777" w:rsidR="00E10DB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Governance</w:t>
      </w:r>
    </w:p>
    <w:p w14:paraId="00000017" w14:textId="77777777" w:rsidR="00E10DBF" w:rsidRDefault="00E10DBF">
      <w:pPr>
        <w:rPr>
          <w:rFonts w:ascii="Times New Roman" w:eastAsia="Times New Roman" w:hAnsi="Times New Roman" w:cs="Times New Roman"/>
          <w:color w:val="000000"/>
        </w:rPr>
      </w:pPr>
    </w:p>
    <w:p w14:paraId="00000018" w14:textId="77777777" w:rsidR="00E10DBF" w:rsidRDefault="00000000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1. Bylaws were established when we became a non-profit. They dictate the overall structure of the organization and some specific rules for the board. </w:t>
      </w:r>
      <w:r>
        <w:rPr>
          <w:rFonts w:ascii="Times New Roman" w:eastAsia="Times New Roman" w:hAnsi="Times New Roman" w:cs="Times New Roman"/>
          <w:sz w:val="22"/>
          <w:szCs w:val="22"/>
        </w:rPr>
        <w:t>Changing them takes a vote of the board and would have to be filed with our non-profit documents, incurring legal expense</w:t>
      </w:r>
      <w:r>
        <w:rPr>
          <w:rFonts w:ascii="Times New Roman" w:eastAsia="Times New Roman" w:hAnsi="Times New Roman" w:cs="Times New Roman"/>
          <w:i/>
          <w:color w:val="385623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For instance, the board itself </w:t>
      </w:r>
      <w:r>
        <w:rPr>
          <w:rFonts w:ascii="Times New Roman" w:eastAsia="Times New Roman" w:hAnsi="Times New Roman" w:cs="Times New Roman"/>
          <w:sz w:val="22"/>
          <w:szCs w:val="22"/>
        </w:rPr>
        <w:t>appoints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new members. New members are not voted on by the general membership. This is because we were established upon the vision of a single founder. To perpetuate that vision and mission, the board is a self-sustaining board. </w:t>
      </w:r>
      <w:r>
        <w:rPr>
          <w:rFonts w:ascii="Times New Roman" w:eastAsia="Times New Roman" w:hAnsi="Times New Roman" w:cs="Times New Roman"/>
          <w:sz w:val="22"/>
          <w:szCs w:val="22"/>
        </w:rPr>
        <w:t>Links to legal documents and other board-pertinent information can be found on the Board Members’ page on Wild Apricot.</w:t>
      </w:r>
    </w:p>
    <w:p w14:paraId="00000019" w14:textId="77777777" w:rsidR="00E10DBF" w:rsidRDefault="00E10DBF">
      <w:pPr>
        <w:rPr>
          <w:rFonts w:ascii="Times New Roman" w:eastAsia="Times New Roman" w:hAnsi="Times New Roman" w:cs="Times New Roman"/>
          <w:b/>
          <w:color w:val="000000"/>
        </w:rPr>
      </w:pPr>
    </w:p>
    <w:p w14:paraId="0000001D" w14:textId="5B2F7521" w:rsidR="00E10DBF" w:rsidRPr="00912F0E" w:rsidRDefault="00000000" w:rsidP="00912F0E">
      <w:pP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2. The Policies and Procedures dictate how we conduct daily business. These can be changed more easily by a simple vote of the board. Policies and Procedures may be updated </w:t>
      </w:r>
      <w:r>
        <w:rPr>
          <w:rFonts w:ascii="Times New Roman" w:eastAsia="Times New Roman" w:hAnsi="Times New Roman" w:cs="Times New Roman"/>
          <w:sz w:val="22"/>
          <w:szCs w:val="22"/>
        </w:rPr>
        <w:t>as needed. Changes and updates to the P&amp;P document will be managed by the Executive Director.</w:t>
      </w:r>
    </w:p>
    <w:p w14:paraId="0000001E" w14:textId="77777777" w:rsidR="00E10DBF" w:rsidRDefault="00E10DBF">
      <w:pPr>
        <w:ind w:left="720"/>
        <w:rPr>
          <w:rFonts w:ascii="Times New Roman" w:eastAsia="Times New Roman" w:hAnsi="Times New Roman" w:cs="Times New Roman"/>
          <w:i/>
          <w:color w:val="385623"/>
          <w:sz w:val="22"/>
          <w:szCs w:val="22"/>
        </w:rPr>
      </w:pPr>
    </w:p>
    <w:p w14:paraId="0000001F" w14:textId="77777777" w:rsidR="00E10DBF" w:rsidRDefault="00E10DBF">
      <w:pPr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20" w14:textId="77777777" w:rsidR="00E10DB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Budget</w:t>
      </w:r>
    </w:p>
    <w:p w14:paraId="00000021" w14:textId="77777777" w:rsidR="00E10DBF" w:rsidRDefault="00E10DB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22" w14:textId="77777777" w:rsidR="00E10DBF" w:rsidRDefault="00000000">
      <w:pPr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 Treasurer receives the detailed financial report from the accountant in January. A preliminary budget is proposed to the board in February or March. </w:t>
      </w:r>
    </w:p>
    <w:p w14:paraId="00000023" w14:textId="77777777" w:rsidR="00E10DBF" w:rsidRDefault="00000000">
      <w:pPr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color w:val="385623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Once approved, the budget is in place for the next fiscal year. </w:t>
      </w:r>
    </w:p>
    <w:p w14:paraId="00000024" w14:textId="77777777" w:rsidR="00E10DBF" w:rsidRDefault="00000000">
      <w:pPr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Requests for a variance from the budget may come to the board from board members, from members outside the board, or from unforeseen circumstances. All variances must be approved by the board.  </w:t>
      </w:r>
    </w:p>
    <w:p w14:paraId="00000025" w14:textId="77777777" w:rsidR="00E10DBF" w:rsidRDefault="00000000">
      <w:pPr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color w:val="385623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Several committees have annual budgets. These include the Awards, Image, Webinar, Training, and Marketing committees. </w:t>
      </w:r>
    </w:p>
    <w:p w14:paraId="00000026" w14:textId="77777777" w:rsidR="00E10DBF" w:rsidRDefault="00000000">
      <w:pPr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  <w:color w:val="385623"/>
          <w:sz w:val="22"/>
          <w:szCs w:val="22"/>
        </w:rPr>
      </w:pPr>
      <w:r w:rsidRPr="00912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Duties of the Treasurer: See </w:t>
      </w:r>
      <w:hyperlink r:id="rId6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P&amp;P</w:t>
        </w:r>
      </w:hyperlink>
      <w:r>
        <w:rPr>
          <w:rFonts w:ascii="Times New Roman" w:eastAsia="Times New Roman" w:hAnsi="Times New Roman" w:cs="Times New Roman"/>
          <w:color w:val="385623"/>
          <w:sz w:val="22"/>
          <w:szCs w:val="22"/>
        </w:rPr>
        <w:t xml:space="preserve"> </w:t>
      </w:r>
      <w:r w:rsidRPr="00912F0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and scroll down to Section VI.</w:t>
      </w:r>
    </w:p>
    <w:p w14:paraId="00000027" w14:textId="77777777" w:rsidR="00E10DBF" w:rsidRDefault="00E10DBF">
      <w:pPr>
        <w:ind w:left="1080"/>
        <w:rPr>
          <w:rFonts w:ascii="Times New Roman" w:eastAsia="Times New Roman" w:hAnsi="Times New Roman" w:cs="Times New Roman"/>
          <w:color w:val="385623"/>
          <w:sz w:val="22"/>
          <w:szCs w:val="22"/>
        </w:rPr>
      </w:pPr>
    </w:p>
    <w:p w14:paraId="00000028" w14:textId="77777777" w:rsidR="00E10DB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Committees</w:t>
      </w:r>
    </w:p>
    <w:p w14:paraId="00000029" w14:textId="77777777" w:rsidR="00E10DBF" w:rsidRDefault="00E10DBF">
      <w:pPr>
        <w:rPr>
          <w:rFonts w:ascii="Times New Roman" w:eastAsia="Times New Roman" w:hAnsi="Times New Roman" w:cs="Times New Roman"/>
          <w:color w:val="000000"/>
        </w:rPr>
      </w:pPr>
    </w:p>
    <w:p w14:paraId="0000002A" w14:textId="77777777" w:rsidR="00E10DBF" w:rsidRDefault="00000000">
      <w:pPr>
        <w:numPr>
          <w:ilvl w:val="0"/>
          <w:numId w:val="4"/>
        </w:numPr>
        <w:ind w:left="990"/>
        <w:rPr>
          <w:rFonts w:ascii="Times New Roman" w:eastAsia="Times New Roman" w:hAnsi="Times New Roman" w:cs="Times New Roman"/>
          <w:b/>
          <w:color w:val="385623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Each Board member serves as a liaison to a specific committee,</w:t>
      </w:r>
      <w:r>
        <w:rPr>
          <w:rFonts w:ascii="Times New Roman" w:eastAsia="Times New Roman" w:hAnsi="Times New Roman" w:cs="Times New Roman"/>
          <w:b/>
          <w:color w:val="38562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providing resources and support to committee chairs, and communicating information or concerns from the committee chair to the Board and vice versa. </w:t>
      </w:r>
    </w:p>
    <w:p w14:paraId="0000002B" w14:textId="77777777" w:rsidR="00E10DBF" w:rsidRDefault="00E10DBF">
      <w:pPr>
        <w:ind w:left="990"/>
        <w:rPr>
          <w:rFonts w:ascii="Times New Roman" w:eastAsia="Times New Roman" w:hAnsi="Times New Roman" w:cs="Times New Roman"/>
          <w:b/>
          <w:color w:val="385623"/>
          <w:sz w:val="20"/>
          <w:szCs w:val="20"/>
        </w:rPr>
      </w:pPr>
    </w:p>
    <w:p w14:paraId="0000002C" w14:textId="77777777" w:rsidR="00E10DBF" w:rsidRDefault="00000000">
      <w:pPr>
        <w:numPr>
          <w:ilvl w:val="0"/>
          <w:numId w:val="4"/>
        </w:numPr>
        <w:ind w:left="990"/>
        <w:rPr>
          <w:rFonts w:ascii="Times New Roman" w:eastAsia="Times New Roman" w:hAnsi="Times New Roman" w:cs="Times New Roman"/>
          <w:b/>
          <w:color w:val="385623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The Board has been working to clarify, or possibly amend as needed, all committee statements of goals/purpose. See </w:t>
      </w:r>
      <w:hyperlink r:id="rId7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Com</w:t>
        </w:r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ittee Page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 in Wild Apricot.</w:t>
      </w:r>
    </w:p>
    <w:p w14:paraId="0000002D" w14:textId="77777777" w:rsidR="00E10DBF" w:rsidRDefault="00E10DBF">
      <w:pPr>
        <w:ind w:left="990"/>
        <w:rPr>
          <w:rFonts w:ascii="Times New Roman" w:eastAsia="Times New Roman" w:hAnsi="Times New Roman" w:cs="Times New Roman"/>
          <w:b/>
          <w:color w:val="385623"/>
          <w:sz w:val="22"/>
          <w:szCs w:val="22"/>
        </w:rPr>
      </w:pPr>
    </w:p>
    <w:p w14:paraId="0000002E" w14:textId="77777777" w:rsidR="00E10DBF" w:rsidRDefault="00000000">
      <w:pPr>
        <w:numPr>
          <w:ilvl w:val="0"/>
          <w:numId w:val="4"/>
        </w:numPr>
        <w:ind w:left="990"/>
        <w:rPr>
          <w:rFonts w:ascii="Times New Roman" w:eastAsia="Times New Roman" w:hAnsi="Times New Roman" w:cs="Times New Roman"/>
          <w:b/>
          <w:color w:val="385623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 Board has been working on streamlining committees, making sure each committee is necessary and viable, and clarifying how certain committees might complement and support each other.</w:t>
      </w:r>
      <w:r>
        <w:rPr>
          <w:rFonts w:ascii="Times New Roman" w:eastAsia="Times New Roman" w:hAnsi="Times New Roman" w:cs="Times New Roman"/>
          <w:color w:val="385623"/>
          <w:sz w:val="22"/>
          <w:szCs w:val="22"/>
        </w:rPr>
        <w:t> </w:t>
      </w:r>
    </w:p>
    <w:p w14:paraId="0000002F" w14:textId="77777777" w:rsidR="00E10DBF" w:rsidRDefault="00E10DBF">
      <w:pPr>
        <w:ind w:left="990"/>
        <w:rPr>
          <w:rFonts w:ascii="Times New Roman" w:eastAsia="Times New Roman" w:hAnsi="Times New Roman" w:cs="Times New Roman"/>
          <w:b/>
          <w:color w:val="385623"/>
          <w:sz w:val="22"/>
          <w:szCs w:val="22"/>
        </w:rPr>
      </w:pPr>
    </w:p>
    <w:p w14:paraId="00000030" w14:textId="77777777" w:rsidR="00E10DB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Wild Apricot</w:t>
      </w:r>
    </w:p>
    <w:p w14:paraId="00000031" w14:textId="77777777" w:rsidR="00E10DBF" w:rsidRDefault="00E10DBF">
      <w:pPr>
        <w:rPr>
          <w:rFonts w:ascii="Times New Roman" w:eastAsia="Times New Roman" w:hAnsi="Times New Roman" w:cs="Times New Roman"/>
          <w:color w:val="000000"/>
        </w:rPr>
      </w:pPr>
    </w:p>
    <w:p w14:paraId="00000032" w14:textId="092C7EC7" w:rsidR="00E10DBF" w:rsidRDefault="00000000">
      <w:pPr>
        <w:numPr>
          <w:ilvl w:val="0"/>
          <w:numId w:val="5"/>
        </w:numPr>
        <w:ind w:left="990"/>
        <w:rPr>
          <w:rFonts w:ascii="Times New Roman" w:eastAsia="Times New Roman" w:hAnsi="Times New Roman" w:cs="Times New Roman"/>
          <w:b/>
          <w:color w:val="385623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Board Members have board-level access to Wild Apricot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in order to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access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board forums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12F0E">
        <w:rPr>
          <w:rFonts w:ascii="Times New Roman" w:eastAsia="Times New Roman" w:hAnsi="Times New Roman" w:cs="Times New Roman"/>
          <w:sz w:val="22"/>
          <w:szCs w:val="22"/>
        </w:rPr>
        <w:t xml:space="preserve">and </w:t>
      </w:r>
      <w:r w:rsidR="00912F0E">
        <w:rPr>
          <w:rFonts w:ascii="Times New Roman" w:eastAsia="Times New Roman" w:hAnsi="Times New Roman" w:cs="Times New Roman"/>
          <w:color w:val="000000"/>
          <w:sz w:val="22"/>
          <w:szCs w:val="22"/>
        </w:rPr>
        <w:t>relevant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documents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0000033" w14:textId="77777777" w:rsidR="00E10DBF" w:rsidRDefault="00000000">
      <w:pPr>
        <w:numPr>
          <w:ilvl w:val="0"/>
          <w:numId w:val="5"/>
        </w:numPr>
        <w:ind w:left="9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 Executive Director, Board President and President Elect have full administrative access to Wild Apricot. This allows them access to financial records, email logs, and membership data.</w:t>
      </w:r>
    </w:p>
    <w:p w14:paraId="00000034" w14:textId="77777777" w:rsidR="00E10DBF" w:rsidRDefault="00000000">
      <w:pPr>
        <w:numPr>
          <w:ilvl w:val="0"/>
          <w:numId w:val="5"/>
        </w:numPr>
        <w:ind w:left="99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Board members must understand, follow, and guide others through </w:t>
      </w:r>
      <w:hyperlink r:id="rId8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ABME po</w:t>
        </w:r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 xml:space="preserve">icies and procedures. </w:t>
        </w:r>
      </w:hyperlink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00000035" w14:textId="77777777" w:rsidR="00E10DBF" w:rsidRDefault="00E10DBF">
      <w:pPr>
        <w:ind w:left="99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0000036" w14:textId="77777777" w:rsidR="00E10DBF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ABME Board Member Duties and Expectations</w:t>
      </w:r>
    </w:p>
    <w:p w14:paraId="00000037" w14:textId="77777777" w:rsidR="00E10DBF" w:rsidRDefault="00E10DBF">
      <w:pPr>
        <w:rPr>
          <w:rFonts w:ascii="Times New Roman" w:eastAsia="Times New Roman" w:hAnsi="Times New Roman" w:cs="Times New Roman"/>
          <w:color w:val="000000"/>
        </w:rPr>
      </w:pPr>
    </w:p>
    <w:p w14:paraId="00000038" w14:textId="77777777" w:rsidR="00E10DBF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Attend regular monthly meetings.</w:t>
      </w:r>
    </w:p>
    <w:p w14:paraId="00000039" w14:textId="77777777" w:rsidR="00E10DBF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Act as a liaison to committees.</w:t>
      </w:r>
    </w:p>
    <w:p w14:paraId="0000003A" w14:textId="77777777" w:rsidR="00E10DBF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Read and ponder documents.</w:t>
      </w:r>
    </w:p>
    <w:p w14:paraId="0000003B" w14:textId="77777777" w:rsidR="00E10DBF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Respond in a timely manner to email (within 48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hrs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).</w:t>
      </w:r>
    </w:p>
    <w:p w14:paraId="0000003C" w14:textId="77777777" w:rsidR="00E10DBF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De-escalate and remain courteous in the face of criticism.</w:t>
      </w:r>
    </w:p>
    <w:p w14:paraId="0000003D" w14:textId="77777777" w:rsidR="00E10DBF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Participate in working groups</w:t>
      </w:r>
    </w:p>
    <w:p w14:paraId="0000003E" w14:textId="77777777" w:rsidR="00E10DBF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Monitor Forums</w:t>
      </w:r>
    </w:p>
    <w:p w14:paraId="0000003F" w14:textId="77777777" w:rsidR="00E10DBF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Review </w:t>
      </w:r>
      <w:r>
        <w:rPr>
          <w:rFonts w:ascii="Times New Roman" w:eastAsia="Times New Roman" w:hAnsi="Times New Roman" w:cs="Times New Roman"/>
          <w:sz w:val="22"/>
          <w:szCs w:val="22"/>
        </w:rPr>
        <w:t>charter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for one’s respective </w:t>
      </w:r>
      <w:hyperlink r:id="rId9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comm</w:t>
        </w:r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ttee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14:paraId="00000040" w14:textId="77777777" w:rsidR="00E10DBF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Get to know the inner workings of the organization.</w:t>
      </w:r>
    </w:p>
    <w:p w14:paraId="00000041" w14:textId="77777777" w:rsidR="00E10DBF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Remain professionally active and engaged in the educational updates of the organization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0000042" w14:textId="77777777" w:rsidR="00E10DBF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Keep one’s personal profile updated.</w:t>
      </w:r>
    </w:p>
    <w:p w14:paraId="00000043" w14:textId="77777777" w:rsidR="00E10DBF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Contribute and disseminate videos and other social media fodder as i</w:t>
      </w:r>
      <w:r>
        <w:rPr>
          <w:rFonts w:ascii="Times New Roman" w:eastAsia="Times New Roman" w:hAnsi="Times New Roman" w:cs="Times New Roman"/>
          <w:sz w:val="22"/>
          <w:szCs w:val="22"/>
        </w:rPr>
        <w:t>nspired and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available.</w:t>
      </w:r>
    </w:p>
    <w:p w14:paraId="00000044" w14:textId="094F9336" w:rsidR="00E10DBF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Duties of Board Officers are outlined in our </w:t>
      </w:r>
      <w:hyperlink r:id="rId10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P&amp;P do</w:t>
        </w:r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ument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Section </w:t>
      </w:r>
      <w:r>
        <w:rPr>
          <w:rFonts w:ascii="Times New Roman" w:eastAsia="Times New Roman" w:hAnsi="Times New Roman" w:cs="Times New Roman"/>
          <w:sz w:val="22"/>
          <w:szCs w:val="22"/>
        </w:rPr>
        <w:t>VI.</w:t>
      </w:r>
    </w:p>
    <w:p w14:paraId="00000046" w14:textId="46AD5F8F" w:rsidR="00E10DBF" w:rsidRDefault="00E10DBF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0000047" w14:textId="2596127A" w:rsidR="00E10DBF" w:rsidRDefault="00912F0E" w:rsidP="00912F0E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H. </w:t>
      </w:r>
      <w:r w:rsidR="00000000">
        <w:rPr>
          <w:rFonts w:ascii="Times New Roman" w:eastAsia="Times New Roman" w:hAnsi="Times New Roman" w:cs="Times New Roman"/>
          <w:b/>
          <w:color w:val="000000"/>
        </w:rPr>
        <w:t>Duties of the Executive Director:</w:t>
      </w:r>
      <w:r w:rsidR="00000000">
        <w:rPr>
          <w:rFonts w:ascii="Times New Roman" w:eastAsia="Times New Roman" w:hAnsi="Times New Roman" w:cs="Times New Roman"/>
          <w:color w:val="000000"/>
        </w:rPr>
        <w:t xml:space="preserve"> See </w:t>
      </w:r>
      <w:hyperlink r:id="rId11">
        <w:r w:rsidR="00000000">
          <w:rPr>
            <w:rFonts w:ascii="Times New Roman" w:eastAsia="Times New Roman" w:hAnsi="Times New Roman" w:cs="Times New Roman"/>
            <w:color w:val="1155CC"/>
            <w:u w:val="single"/>
          </w:rPr>
          <w:t>P&amp;P</w:t>
        </w:r>
      </w:hyperlink>
      <w:r w:rsidR="00000000">
        <w:rPr>
          <w:rFonts w:ascii="Times New Roman" w:eastAsia="Times New Roman" w:hAnsi="Times New Roman" w:cs="Times New Roman"/>
          <w:color w:val="000000"/>
        </w:rPr>
        <w:t xml:space="preserve"> Section VIII.</w:t>
      </w:r>
    </w:p>
    <w:p w14:paraId="00000048" w14:textId="77777777" w:rsidR="00E10DBF" w:rsidRDefault="00E10DBF">
      <w:pPr>
        <w:rPr>
          <w:rFonts w:ascii="Times New Roman" w:eastAsia="Times New Roman" w:hAnsi="Times New Roman" w:cs="Times New Roman"/>
        </w:rPr>
      </w:pPr>
    </w:p>
    <w:p w14:paraId="00000049" w14:textId="77777777" w:rsidR="00E10DBF" w:rsidRDefault="00E10DBF"/>
    <w:sectPr w:rsidR="00E10DBF" w:rsidSect="00912F0E"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44D6"/>
    <w:multiLevelType w:val="multilevel"/>
    <w:tmpl w:val="20327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BFF547B"/>
    <w:multiLevelType w:val="multilevel"/>
    <w:tmpl w:val="9A1CBFB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0DFC3159"/>
    <w:multiLevelType w:val="multilevel"/>
    <w:tmpl w:val="C2A6D5C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062213B"/>
    <w:multiLevelType w:val="multilevel"/>
    <w:tmpl w:val="3AB20F7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76964"/>
    <w:multiLevelType w:val="multilevel"/>
    <w:tmpl w:val="DE260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1A3699E"/>
    <w:multiLevelType w:val="multilevel"/>
    <w:tmpl w:val="54722B08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6" w15:restartNumberingAfterBreak="0">
    <w:nsid w:val="32797DB6"/>
    <w:multiLevelType w:val="multilevel"/>
    <w:tmpl w:val="226260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E443FBD"/>
    <w:multiLevelType w:val="multilevel"/>
    <w:tmpl w:val="0CC07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087361B"/>
    <w:multiLevelType w:val="multilevel"/>
    <w:tmpl w:val="D3006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26129867">
    <w:abstractNumId w:val="6"/>
  </w:num>
  <w:num w:numId="2" w16cid:durableId="516308063">
    <w:abstractNumId w:val="1"/>
  </w:num>
  <w:num w:numId="3" w16cid:durableId="793786940">
    <w:abstractNumId w:val="4"/>
  </w:num>
  <w:num w:numId="4" w16cid:durableId="1974283722">
    <w:abstractNumId w:val="7"/>
  </w:num>
  <w:num w:numId="5" w16cid:durableId="1499345290">
    <w:abstractNumId w:val="0"/>
  </w:num>
  <w:num w:numId="6" w16cid:durableId="1509907957">
    <w:abstractNumId w:val="3"/>
  </w:num>
  <w:num w:numId="7" w16cid:durableId="1330257579">
    <w:abstractNumId w:val="2"/>
  </w:num>
  <w:num w:numId="8" w16cid:durableId="1857377475">
    <w:abstractNumId w:val="5"/>
  </w:num>
  <w:num w:numId="9" w16cid:durableId="15837625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F"/>
    <w:rsid w:val="00912F0E"/>
    <w:rsid w:val="00E1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85EF4"/>
  <w15:docId w15:val="{D0EC28BC-6ACB-BD4E-8693-BCD1F017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me.wildapricot.org/resources/Documents/Member%20Docx/PoliciesandProcedures%2011-6-2022%20Updated%20and%20Approved%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bme.wildapricot.org/page-184017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me.wildapricot.org/resources/Documents/Member%20Docx/PoliciesandProcedures%2011-6-2022%20Updated%20and%20Approved%20.pdf" TargetMode="External"/><Relationship Id="rId11" Type="http://schemas.openxmlformats.org/officeDocument/2006/relationships/hyperlink" Target="https://abme.wildapricot.org/resources/Documents/Member%20Docx/PoliciesandProcedures%2011-6-2022%20Updated%20and%20Approved%20.pdf" TargetMode="External"/><Relationship Id="rId5" Type="http://schemas.openxmlformats.org/officeDocument/2006/relationships/hyperlink" Target="mailto:msejba@strahcpa.com" TargetMode="External"/><Relationship Id="rId10" Type="http://schemas.openxmlformats.org/officeDocument/2006/relationships/hyperlink" Target="https://abme.wildapricot.org/resources/Documents/Member%20Docx/PoliciesandProcedures%2011-6-2022%20Updated%20and%20Approved%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me.wildapricot.org/page-1840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Bridget Jankowski</cp:lastModifiedBy>
  <cp:revision>2</cp:revision>
  <dcterms:created xsi:type="dcterms:W3CDTF">2023-05-19T19:55:00Z</dcterms:created>
  <dcterms:modified xsi:type="dcterms:W3CDTF">2023-05-19T19:55:00Z</dcterms:modified>
</cp:coreProperties>
</file>